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D0" w:rsidRPr="00756DD0" w:rsidRDefault="00756DD0" w:rsidP="00756DD0">
      <w:pPr>
        <w:spacing w:after="0" w:line="240" w:lineRule="auto"/>
        <w:jc w:val="center"/>
        <w:rPr>
          <w:rFonts w:ascii="Georgia" w:eastAsiaTheme="minorEastAsia" w:hAnsi="Georgia" w:cs="Apple Chancery"/>
          <w:b/>
          <w:sz w:val="24"/>
          <w:szCs w:val="24"/>
          <w:lang w:val="en-US"/>
        </w:rPr>
      </w:pPr>
      <w:r w:rsidRPr="00756DD0">
        <w:rPr>
          <w:rFonts w:ascii="Georgia" w:eastAsiaTheme="minorEastAsia" w:hAnsi="Georgia" w:cs="Apple Chancery"/>
          <w:b/>
          <w:sz w:val="24"/>
          <w:szCs w:val="24"/>
          <w:lang w:val="en-US"/>
        </w:rPr>
        <w:t xml:space="preserve">Religious Epistemology and the Safety Condition </w:t>
      </w:r>
    </w:p>
    <w:p w:rsidR="00756DD0" w:rsidRPr="00756DD0" w:rsidRDefault="00756DD0" w:rsidP="00756DD0">
      <w:pPr>
        <w:spacing w:after="0" w:line="240" w:lineRule="auto"/>
        <w:jc w:val="center"/>
        <w:rPr>
          <w:rFonts w:ascii="Georgia" w:eastAsiaTheme="minorEastAsia" w:hAnsi="Georgia" w:cs="Apple Chancery"/>
          <w:b/>
          <w:sz w:val="24"/>
          <w:szCs w:val="24"/>
          <w:lang w:val="en-US"/>
        </w:rPr>
      </w:pPr>
      <w:proofErr w:type="gramStart"/>
      <w:r w:rsidRPr="00756DD0">
        <w:rPr>
          <w:rFonts w:ascii="Georgia" w:eastAsiaTheme="minorEastAsia" w:hAnsi="Georgia" w:cs="Apple Chancery"/>
          <w:b/>
          <w:sz w:val="24"/>
          <w:szCs w:val="24"/>
          <w:lang w:val="en-US"/>
        </w:rPr>
        <w:t>for</w:t>
      </w:r>
      <w:proofErr w:type="gramEnd"/>
      <w:r w:rsidRPr="00756DD0">
        <w:rPr>
          <w:rFonts w:ascii="Georgia" w:eastAsiaTheme="minorEastAsia" w:hAnsi="Georgia" w:cs="Apple Chancery"/>
          <w:b/>
          <w:sz w:val="24"/>
          <w:szCs w:val="24"/>
          <w:lang w:val="en-US"/>
        </w:rPr>
        <w:t xml:space="preserve"> Knowledge</w:t>
      </w:r>
    </w:p>
    <w:p w:rsidR="00756DD0" w:rsidRDefault="00756DD0" w:rsidP="00756DD0">
      <w:pPr>
        <w:jc w:val="center"/>
        <w:rPr>
          <w:rFonts w:ascii="Georgia" w:hAnsi="Georgia" w:cs="Apple Chancery"/>
        </w:rPr>
      </w:pPr>
    </w:p>
    <w:p w:rsidR="00756DD0" w:rsidRDefault="00756DD0" w:rsidP="00756DD0">
      <w:pPr>
        <w:spacing w:after="0"/>
        <w:jc w:val="center"/>
        <w:rPr>
          <w:rFonts w:ascii="Georgia" w:hAnsi="Georgia" w:cs="Apple Chancery"/>
        </w:rPr>
      </w:pPr>
      <w:r w:rsidRPr="00AB3138">
        <w:rPr>
          <w:rFonts w:ascii="Georgia" w:hAnsi="Georgia" w:cs="Apple Chancery"/>
        </w:rPr>
        <w:t>New Insights and Directions in Religious Epistemology Workshop</w:t>
      </w:r>
      <w:r>
        <w:rPr>
          <w:rFonts w:ascii="Georgia" w:hAnsi="Georgia" w:cs="Apple Chancery"/>
        </w:rPr>
        <w:br/>
      </w:r>
      <w:r w:rsidRPr="00AB3138">
        <w:rPr>
          <w:rFonts w:ascii="Georgia" w:hAnsi="Georgia" w:cs="Apple Chancery"/>
        </w:rPr>
        <w:t>Oxford University</w:t>
      </w:r>
    </w:p>
    <w:p w:rsidR="00756DD0" w:rsidRDefault="00756DD0" w:rsidP="00756DD0">
      <w:pPr>
        <w:spacing w:after="0"/>
        <w:rPr>
          <w:rFonts w:ascii="Georgia" w:hAnsi="Georgia" w:cs="Apple Chancery"/>
        </w:rPr>
      </w:pPr>
    </w:p>
    <w:p w:rsidR="00756DD0" w:rsidRPr="00AB3138" w:rsidRDefault="00756DD0" w:rsidP="00756DD0">
      <w:pPr>
        <w:spacing w:after="0"/>
        <w:rPr>
          <w:rFonts w:ascii="Georgia" w:hAnsi="Georgia" w:cs="Apple Chancery"/>
        </w:rPr>
      </w:pPr>
    </w:p>
    <w:p w:rsidR="00756DD0" w:rsidRPr="00756DD0" w:rsidRDefault="00756DD0" w:rsidP="00756DD0">
      <w:pPr>
        <w:spacing w:after="0" w:line="240" w:lineRule="auto"/>
        <w:rPr>
          <w:rFonts w:ascii="Georgia" w:eastAsiaTheme="minorEastAsia" w:hAnsi="Georgia" w:cs="Apple Chancery"/>
          <w:b/>
          <w:lang w:val="en-US"/>
        </w:rPr>
      </w:pPr>
      <w:r w:rsidRPr="00756DD0">
        <w:rPr>
          <w:rFonts w:ascii="Georgia" w:eastAsiaTheme="minorEastAsia" w:hAnsi="Georgia" w:cs="Apple Chancery"/>
          <w:b/>
          <w:lang w:val="en-US"/>
        </w:rPr>
        <w:t>Wednesday, 12th June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bCs/>
          <w:color w:val="000000"/>
          <w:sz w:val="15"/>
          <w:szCs w:val="15"/>
          <w:lang w:val="en-US" w:eastAsia="en-GB"/>
        </w:rPr>
        <w:t>Lecture Room, Radcliffe Humanities Building, 2nd floor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9:30-10:00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Registration/Coffee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Default="00756DD0" w:rsidP="00756DD0">
      <w:pPr>
        <w:spacing w:after="0" w:line="240" w:lineRule="auto"/>
        <w:ind w:left="1440" w:hanging="1440"/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10:00-11:30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1st paper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: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proofErr w:type="spellStart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Julien</w:t>
      </w:r>
      <w:proofErr w:type="spellEnd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Dutant</w:t>
      </w:r>
      <w:proofErr w:type="spellEnd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(Geneva)</w:t>
      </w:r>
    </w:p>
    <w:p w:rsidR="00756DD0" w:rsidRPr="00756DD0" w:rsidRDefault="00756DD0" w:rsidP="00756D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i/>
          <w:color w:val="000000"/>
          <w:sz w:val="20"/>
          <w:szCs w:val="20"/>
          <w:lang w:val="en-US" w:eastAsia="en-GB"/>
        </w:rPr>
        <w:t>“Safe Disbelief”</w:t>
      </w:r>
      <w:r w:rsidRPr="00756DD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11:30-1:30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Lunch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 </w:t>
      </w:r>
    </w:p>
    <w:p w:rsidR="00756DD0" w:rsidRDefault="00756DD0" w:rsidP="00756DD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1:30-3:00 2nd paper: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proofErr w:type="spellStart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Amia</w:t>
      </w:r>
      <w:proofErr w:type="spellEnd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proofErr w:type="spellStart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Srinivasan</w:t>
      </w:r>
      <w:proofErr w:type="spellEnd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(Oxford)</w:t>
      </w:r>
    </w:p>
    <w:p w:rsidR="00756DD0" w:rsidRPr="00756DD0" w:rsidRDefault="00756DD0" w:rsidP="00756D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i/>
          <w:color w:val="000000"/>
          <w:sz w:val="20"/>
          <w:szCs w:val="20"/>
          <w:lang w:val="en-US" w:eastAsia="en-GB"/>
        </w:rPr>
        <w:t>“Are We Luminous?”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3:00-3:30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Coffee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Default="00756DD0" w:rsidP="00756DD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3:30-5:00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3rd paper: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Duncan Pritchard (Edinburgh)</w:t>
      </w:r>
    </w:p>
    <w:p w:rsidR="00756DD0" w:rsidRPr="00756DD0" w:rsidRDefault="00756DD0" w:rsidP="00756D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i/>
          <w:color w:val="000000"/>
          <w:sz w:val="20"/>
          <w:szCs w:val="20"/>
          <w:lang w:val="en-US" w:eastAsia="en-GB"/>
        </w:rPr>
        <w:t xml:space="preserve">“Knowledge and Safety”   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7:00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Dinner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 </w:t>
      </w:r>
    </w:p>
    <w:p w:rsid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n-US" w:eastAsia="en-GB"/>
        </w:rPr>
        <w:t>Thursday, 13 June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bCs/>
          <w:color w:val="000000"/>
          <w:sz w:val="15"/>
          <w:szCs w:val="15"/>
          <w:lang w:val="en-US" w:eastAsia="en-GB"/>
        </w:rPr>
        <w:t>Seminar Room, Radcliffe Humanities Building, 3rd floor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 </w:t>
      </w: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9:30-10:00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Registration/Coffee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Default="00756DD0" w:rsidP="00756DD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10:00-11:30 </w:t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1st paper: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Patrick </w:t>
      </w:r>
      <w:proofErr w:type="spellStart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Bondy</w:t>
      </w:r>
      <w:proofErr w:type="spellEnd"/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(McMaster)</w:t>
      </w:r>
    </w:p>
    <w:p w:rsidR="00756DD0" w:rsidRPr="00756DD0" w:rsidRDefault="00756DD0" w:rsidP="00756DD0">
      <w:pPr>
        <w:spacing w:after="0" w:line="240" w:lineRule="auto"/>
        <w:ind w:left="2184" w:hanging="2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i/>
          <w:color w:val="000000" w:themeColor="text1"/>
          <w:sz w:val="20"/>
          <w:szCs w:val="20"/>
          <w:lang w:val="en" w:eastAsia="en-GB"/>
        </w:rPr>
        <w:t>"When Does Data Count as Evidence? Reflections on CORNEA, Safety, and Sensitivity"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11:30-1-30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Lunch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 </w:t>
      </w:r>
    </w:p>
    <w:p w:rsidR="00756DD0" w:rsidRDefault="00756DD0" w:rsidP="00756DD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1:30-3:00 2nd paper: 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Dani Rabinowitz (Oxford)</w:t>
      </w:r>
    </w:p>
    <w:p w:rsidR="00756DD0" w:rsidRPr="00756DD0" w:rsidRDefault="00756DD0" w:rsidP="00756D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i/>
          <w:color w:val="000000"/>
          <w:sz w:val="20"/>
          <w:szCs w:val="20"/>
          <w:lang w:val="en-US" w:eastAsia="en-GB"/>
        </w:rPr>
        <w:t>“Knowledge by Way of Prophecy”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3:00-3:30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Coffee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 </w:t>
      </w:r>
    </w:p>
    <w:p w:rsidR="00756DD0" w:rsidRDefault="00756DD0" w:rsidP="00756DD0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3:30 -5:00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 xml:space="preserve"> </w:t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3rd paper: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ab/>
      </w:r>
      <w:r w:rsidRPr="00756DD0">
        <w:rPr>
          <w:rFonts w:ascii="Georgia" w:eastAsia="Times New Roman" w:hAnsi="Georgia" w:cs="Times New Roman"/>
          <w:color w:val="000000"/>
          <w:sz w:val="20"/>
          <w:szCs w:val="20"/>
          <w:lang w:val="en-US" w:eastAsia="en-GB"/>
        </w:rPr>
        <w:t>Tim Williamson (Oxford)</w:t>
      </w:r>
    </w:p>
    <w:p w:rsidR="00756DD0" w:rsidRPr="00756DD0" w:rsidRDefault="00756DD0" w:rsidP="00756D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i/>
          <w:color w:val="000000"/>
          <w:sz w:val="20"/>
          <w:szCs w:val="20"/>
          <w:lang w:val="en-US" w:eastAsia="en-GB"/>
        </w:rPr>
        <w:t xml:space="preserve">“Safety, Simplicity, and Abduction” 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 </w:t>
      </w: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756DD0"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>7:00                 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ab/>
      </w:r>
      <w:r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ab/>
      </w:r>
      <w:bookmarkStart w:id="0" w:name="_GoBack"/>
      <w:bookmarkEnd w:id="0"/>
      <w:r w:rsidRPr="00756DD0"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>Dinner</w:t>
      </w:r>
    </w:p>
    <w:p w:rsid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56DD0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3359DF" w:rsidRPr="00756DD0" w:rsidRDefault="00756DD0" w:rsidP="00756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756DD0"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 xml:space="preserve">Commenters to include: Clayton Littlejohn (King’s College, London), Sara Kier </w:t>
      </w:r>
      <w:proofErr w:type="spellStart"/>
      <w:r w:rsidRPr="00756DD0"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>Praëm</w:t>
      </w:r>
      <w:proofErr w:type="spellEnd"/>
      <w:r w:rsidRPr="00756DD0"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 xml:space="preserve"> (Aarhus), </w:t>
      </w:r>
      <w:proofErr w:type="spellStart"/>
      <w:r w:rsidRPr="00756DD0"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>Yoaav</w:t>
      </w:r>
      <w:proofErr w:type="spellEnd"/>
      <w:r w:rsidRPr="00756DD0">
        <w:rPr>
          <w:rFonts w:ascii="Georgia" w:eastAsia="Times New Roman" w:hAnsi="Georgia" w:cs="Times New Roman"/>
          <w:color w:val="000000" w:themeColor="text1"/>
          <w:sz w:val="20"/>
          <w:szCs w:val="20"/>
          <w:lang w:val="en" w:eastAsia="en-GB"/>
        </w:rPr>
        <w:t xml:space="preserve"> Isaacs (Princeton)</w:t>
      </w:r>
    </w:p>
    <w:sectPr w:rsidR="003359DF" w:rsidRPr="00756DD0" w:rsidSect="00756DD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0"/>
    <w:rsid w:val="003359DF"/>
    <w:rsid w:val="007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sercontent2">
    <w:name w:val="usercontent2"/>
    <w:basedOn w:val="DefaultParagraphFont"/>
    <w:rsid w:val="00756DD0"/>
  </w:style>
  <w:style w:type="character" w:customStyle="1" w:styleId="textexposedshow2">
    <w:name w:val="textexposedshow2"/>
    <w:basedOn w:val="DefaultParagraphFont"/>
    <w:rsid w:val="0075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sercontent2">
    <w:name w:val="usercontent2"/>
    <w:basedOn w:val="DefaultParagraphFont"/>
    <w:rsid w:val="00756DD0"/>
  </w:style>
  <w:style w:type="character" w:customStyle="1" w:styleId="textexposedshow2">
    <w:name w:val="textexposedshow2"/>
    <w:basedOn w:val="DefaultParagraphFont"/>
    <w:rsid w:val="0075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Pring</dc:creator>
  <cp:lastModifiedBy>Liz Pring</cp:lastModifiedBy>
  <cp:revision>1</cp:revision>
  <dcterms:created xsi:type="dcterms:W3CDTF">2013-11-13T09:20:00Z</dcterms:created>
  <dcterms:modified xsi:type="dcterms:W3CDTF">2013-11-13T09:29:00Z</dcterms:modified>
</cp:coreProperties>
</file>